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DA9CC" w14:textId="77777777" w:rsidR="00F023F7" w:rsidRDefault="00F023F7" w:rsidP="0022020C">
      <w:pPr>
        <w:spacing w:line="240" w:lineRule="auto"/>
      </w:pPr>
      <w:r>
        <w:t xml:space="preserve">                                                                         </w:t>
      </w:r>
    </w:p>
    <w:p w14:paraId="758DA9CD" w14:textId="66C76E17" w:rsidR="00313FC1" w:rsidRPr="002D6993" w:rsidRDefault="00E85FA3" w:rsidP="0022020C">
      <w:pPr>
        <w:spacing w:line="240" w:lineRule="auto"/>
        <w:rPr>
          <w:b/>
          <w:sz w:val="28"/>
          <w:szCs w:val="28"/>
        </w:rPr>
      </w:pPr>
      <w:r>
        <w:rPr>
          <w:b/>
          <w:sz w:val="28"/>
          <w:szCs w:val="28"/>
        </w:rPr>
        <w:t>Bijlag</w:t>
      </w:r>
      <w:r w:rsidR="00D831F2">
        <w:rPr>
          <w:b/>
          <w:sz w:val="28"/>
          <w:szCs w:val="28"/>
        </w:rPr>
        <w:t xml:space="preserve">e </w:t>
      </w:r>
      <w:r w:rsidR="009B7991">
        <w:rPr>
          <w:b/>
          <w:sz w:val="28"/>
          <w:szCs w:val="28"/>
        </w:rPr>
        <w:t>6</w:t>
      </w:r>
      <w:r>
        <w:rPr>
          <w:b/>
          <w:sz w:val="28"/>
          <w:szCs w:val="28"/>
        </w:rPr>
        <w:t>: Nadere informatie t.b.v. uitwerking Case</w:t>
      </w:r>
      <w:r w:rsidR="00E1449D">
        <w:rPr>
          <w:b/>
          <w:sz w:val="28"/>
          <w:szCs w:val="28"/>
        </w:rPr>
        <w:t>s</w:t>
      </w:r>
      <w:r>
        <w:rPr>
          <w:b/>
          <w:sz w:val="28"/>
          <w:szCs w:val="28"/>
        </w:rPr>
        <w:t xml:space="preserve"> (</w:t>
      </w:r>
      <w:r w:rsidR="002F00EA">
        <w:rPr>
          <w:b/>
          <w:sz w:val="28"/>
          <w:szCs w:val="28"/>
        </w:rPr>
        <w:t>BPKV</w:t>
      </w:r>
      <w:r>
        <w:rPr>
          <w:b/>
          <w:sz w:val="28"/>
          <w:szCs w:val="28"/>
        </w:rPr>
        <w:t>)</w:t>
      </w:r>
    </w:p>
    <w:p w14:paraId="758DA9CE" w14:textId="5A5114F8" w:rsidR="00E85FA3" w:rsidRPr="00661478" w:rsidRDefault="00D21289" w:rsidP="0022020C">
      <w:pPr>
        <w:spacing w:line="240" w:lineRule="auto"/>
        <w:rPr>
          <w:b/>
          <w:bCs/>
          <w:sz w:val="28"/>
          <w:szCs w:val="28"/>
        </w:rPr>
      </w:pPr>
      <w:r w:rsidRPr="00661478">
        <w:rPr>
          <w:b/>
          <w:bCs/>
          <w:sz w:val="28"/>
          <w:szCs w:val="28"/>
        </w:rPr>
        <w:t xml:space="preserve">Case </w:t>
      </w:r>
      <w:r w:rsidR="0036785D">
        <w:rPr>
          <w:b/>
          <w:bCs/>
          <w:sz w:val="28"/>
          <w:szCs w:val="28"/>
        </w:rPr>
        <w:t>1</w:t>
      </w:r>
      <w:r w:rsidRPr="00661478">
        <w:rPr>
          <w:b/>
          <w:bCs/>
          <w:sz w:val="28"/>
          <w:szCs w:val="28"/>
        </w:rPr>
        <w:t>: S</w:t>
      </w:r>
      <w:r w:rsidR="00F86696">
        <w:rPr>
          <w:b/>
          <w:bCs/>
          <w:sz w:val="28"/>
          <w:szCs w:val="28"/>
        </w:rPr>
        <w:t>chade</w:t>
      </w:r>
      <w:r w:rsidR="0036785D">
        <w:rPr>
          <w:b/>
          <w:bCs/>
          <w:sz w:val="28"/>
          <w:szCs w:val="28"/>
        </w:rPr>
        <w:t xml:space="preserve"> OVL, </w:t>
      </w:r>
      <w:r w:rsidR="00F86696">
        <w:rPr>
          <w:b/>
          <w:bCs/>
          <w:sz w:val="28"/>
          <w:szCs w:val="28"/>
        </w:rPr>
        <w:t>N411</w:t>
      </w:r>
      <w:r w:rsidR="00661478">
        <w:rPr>
          <w:b/>
          <w:bCs/>
          <w:sz w:val="28"/>
          <w:szCs w:val="28"/>
        </w:rPr>
        <w:br/>
      </w:r>
      <w:r w:rsidR="00E85FA3">
        <w:t>In de</w:t>
      </w:r>
      <w:r>
        <w:t>ze</w:t>
      </w:r>
      <w:r w:rsidR="00E85FA3">
        <w:t xml:space="preserve"> case dient de inschrijver een duidelijke omschrijving uit te werken van haar werkzaamheden</w:t>
      </w:r>
      <w:r w:rsidR="003E2DDD">
        <w:t xml:space="preserve"> (voorbereiding, uitvoering, oplevering)</w:t>
      </w:r>
      <w:r w:rsidR="00E85FA3">
        <w:t xml:space="preserve"> waarin rekening wordt gehouden met de aspecten als </w:t>
      </w:r>
      <w:r w:rsidR="00293619">
        <w:t xml:space="preserve">opgenomen in het contract als de punten benoemd in de </w:t>
      </w:r>
      <w:r w:rsidR="003D473B">
        <w:t>leidraad</w:t>
      </w:r>
      <w:r w:rsidR="00E85FA3">
        <w:t xml:space="preserve">. De case bestaat uit een fictieve </w:t>
      </w:r>
      <w:r w:rsidR="00940FF8">
        <w:t>s</w:t>
      </w:r>
      <w:r w:rsidR="00F86696">
        <w:t>chade</w:t>
      </w:r>
      <w:r w:rsidR="00940FF8">
        <w:t xml:space="preserve"> op </w:t>
      </w:r>
      <w:r w:rsidR="00F86696">
        <w:t>een</w:t>
      </w:r>
      <w:r w:rsidR="003D473B">
        <w:t xml:space="preserve"> lichtmast.</w:t>
      </w:r>
      <w:r w:rsidR="00E85FA3">
        <w:br/>
      </w:r>
      <w:r w:rsidR="008D4A58">
        <w:br/>
      </w:r>
      <w:r w:rsidR="00C3465C">
        <w:t>Het betref</w:t>
      </w:r>
      <w:r w:rsidR="00F86696">
        <w:t xml:space="preserve">t </w:t>
      </w:r>
      <w:r w:rsidR="00C3465C">
        <w:t xml:space="preserve">lichtmast </w:t>
      </w:r>
      <w:r w:rsidR="00F86696">
        <w:t xml:space="preserve">N411094 </w:t>
      </w:r>
      <w:r w:rsidR="00C3465C">
        <w:t xml:space="preserve">aan de </w:t>
      </w:r>
      <w:r w:rsidR="00F86696">
        <w:t>N411 bij Vechten</w:t>
      </w:r>
      <w:r w:rsidR="00C3465C">
        <w:t>.</w:t>
      </w:r>
    </w:p>
    <w:p w14:paraId="758DA9D1" w14:textId="1E9A795D" w:rsidR="00BD7CA1" w:rsidRDefault="00BD7CA1" w:rsidP="0022020C">
      <w:pPr>
        <w:spacing w:line="240" w:lineRule="auto"/>
      </w:pPr>
      <w:r>
        <w:t xml:space="preserve">Voor het goed kunnen uitwerken van de cases worden enkele gegevens van </w:t>
      </w:r>
      <w:r w:rsidR="00AB10AD">
        <w:t xml:space="preserve">deze locatie </w:t>
      </w:r>
      <w:r>
        <w:t xml:space="preserve">vrijgegeven in de volgende pagina’s. </w:t>
      </w:r>
      <w:r w:rsidR="00B61B98">
        <w:t xml:space="preserve">Daarnaast is </w:t>
      </w:r>
      <w:r w:rsidR="00B26B6E">
        <w:t>via het</w:t>
      </w:r>
      <w:r w:rsidR="00B61B98">
        <w:t xml:space="preserve"> areaalbestand </w:t>
      </w:r>
      <w:r w:rsidR="00AB10AD">
        <w:t xml:space="preserve">het materiaal </w:t>
      </w:r>
      <w:r w:rsidR="00B61B98">
        <w:t xml:space="preserve">vrijgegeven voor </w:t>
      </w:r>
      <w:r w:rsidR="00AB10AD">
        <w:t>deze lichtma</w:t>
      </w:r>
      <w:r w:rsidR="00B26B6E">
        <w:t>sten</w:t>
      </w:r>
      <w:r w:rsidR="00AB10AD">
        <w:t>.</w:t>
      </w:r>
    </w:p>
    <w:p w14:paraId="2EF05A31" w14:textId="55F506E9" w:rsidR="0024790F" w:rsidRPr="004502A6" w:rsidRDefault="00F86696" w:rsidP="0022020C">
      <w:pPr>
        <w:spacing w:line="240" w:lineRule="auto"/>
      </w:pPr>
      <w:r>
        <w:rPr>
          <w:b/>
        </w:rPr>
        <w:t xml:space="preserve">   </w:t>
      </w:r>
    </w:p>
    <w:p w14:paraId="5C41BE2C" w14:textId="195511E3" w:rsidR="00274921" w:rsidRPr="00274921" w:rsidRDefault="004502A6" w:rsidP="0022020C">
      <w:pPr>
        <w:spacing w:line="240" w:lineRule="auto"/>
        <w:rPr>
          <w:b/>
        </w:rPr>
      </w:pPr>
      <w:r>
        <w:rPr>
          <w:b/>
          <w:noProof/>
        </w:rPr>
        <w:lastRenderedPageBreak/>
        <w:drawing>
          <wp:inline distT="0" distB="0" distL="0" distR="0" wp14:anchorId="6F9BFD71" wp14:editId="77677DA7">
            <wp:extent cx="8892540" cy="4227195"/>
            <wp:effectExtent l="0" t="0" r="3810" b="1905"/>
            <wp:docPr id="9" name="Afbeelding 9" descr="Afbeelding me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Afbeelding met kaart&#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8892540" cy="4227195"/>
                    </a:xfrm>
                    <a:prstGeom prst="rect">
                      <a:avLst/>
                    </a:prstGeom>
                  </pic:spPr>
                </pic:pic>
              </a:graphicData>
            </a:graphic>
          </wp:inline>
        </w:drawing>
      </w:r>
    </w:p>
    <w:p w14:paraId="11F2E22C" w14:textId="07B1EA8F" w:rsidR="0024790F" w:rsidRPr="004502A6" w:rsidRDefault="0024790F" w:rsidP="0022020C">
      <w:pPr>
        <w:spacing w:line="240" w:lineRule="auto"/>
        <w:rPr>
          <w:bCs/>
          <w:i/>
          <w:iCs/>
          <w:sz w:val="20"/>
          <w:szCs w:val="20"/>
        </w:rPr>
      </w:pPr>
      <w:r w:rsidRPr="004502A6">
        <w:rPr>
          <w:bCs/>
          <w:i/>
          <w:iCs/>
          <w:sz w:val="20"/>
          <w:szCs w:val="20"/>
        </w:rPr>
        <w:t>Locatie</w:t>
      </w:r>
      <w:r w:rsidR="00650636" w:rsidRPr="004502A6">
        <w:rPr>
          <w:bCs/>
          <w:i/>
          <w:iCs/>
          <w:sz w:val="20"/>
          <w:szCs w:val="20"/>
        </w:rPr>
        <w:t>:</w:t>
      </w:r>
      <w:r w:rsidRPr="004502A6">
        <w:rPr>
          <w:bCs/>
          <w:i/>
          <w:iCs/>
          <w:sz w:val="20"/>
          <w:szCs w:val="20"/>
        </w:rPr>
        <w:t xml:space="preserve"> </w:t>
      </w:r>
      <w:r w:rsidR="004502A6" w:rsidRPr="004502A6">
        <w:rPr>
          <w:bCs/>
          <w:i/>
          <w:iCs/>
          <w:sz w:val="20"/>
          <w:szCs w:val="20"/>
        </w:rPr>
        <w:t>Lichtmast N411094</w:t>
      </w:r>
    </w:p>
    <w:p w14:paraId="60C28115" w14:textId="77777777" w:rsidR="004D03AE" w:rsidRDefault="00C05C1B" w:rsidP="004D03AE">
      <w:pPr>
        <w:rPr>
          <w:bCs/>
          <w:i/>
          <w:iCs/>
          <w:sz w:val="20"/>
          <w:szCs w:val="20"/>
        </w:rPr>
      </w:pPr>
      <w:r>
        <w:rPr>
          <w:noProof/>
        </w:rPr>
        <w:lastRenderedPageBreak/>
        <w:drawing>
          <wp:inline distT="0" distB="0" distL="0" distR="0" wp14:anchorId="2E7CD96A" wp14:editId="09F02913">
            <wp:extent cx="8141377" cy="5438775"/>
            <wp:effectExtent l="0" t="0" r="0" b="0"/>
            <wp:docPr id="7" name="Afbeelding 7"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st&#10;&#10;Automatisch gegenereerde beschrijving"/>
                    <pic:cNvPicPr/>
                  </pic:nvPicPr>
                  <pic:blipFill>
                    <a:blip r:embed="rId12">
                      <a:extLst>
                        <a:ext uri="{28A0092B-C50C-407E-A947-70E740481C1C}">
                          <a14:useLocalDpi xmlns:a14="http://schemas.microsoft.com/office/drawing/2010/main" val="0"/>
                        </a:ext>
                      </a:extLst>
                    </a:blip>
                    <a:stretch>
                      <a:fillRect/>
                    </a:stretch>
                  </pic:blipFill>
                  <pic:spPr>
                    <a:xfrm>
                      <a:off x="0" y="0"/>
                      <a:ext cx="8149375" cy="5444118"/>
                    </a:xfrm>
                    <a:prstGeom prst="rect">
                      <a:avLst/>
                    </a:prstGeom>
                  </pic:spPr>
                </pic:pic>
              </a:graphicData>
            </a:graphic>
          </wp:inline>
        </w:drawing>
      </w:r>
      <w:r>
        <w:rPr>
          <w:b/>
        </w:rPr>
        <w:t xml:space="preserve"> </w:t>
      </w:r>
      <w:r w:rsidRPr="004502A6">
        <w:rPr>
          <w:bCs/>
          <w:i/>
          <w:iCs/>
          <w:sz w:val="20"/>
          <w:szCs w:val="20"/>
        </w:rPr>
        <w:t>Areaalbestand</w:t>
      </w:r>
    </w:p>
    <w:p w14:paraId="41AC00BA" w14:textId="1CBB83F8" w:rsidR="009444F3" w:rsidRPr="00661478" w:rsidRDefault="009444F3" w:rsidP="004D03AE">
      <w:pPr>
        <w:rPr>
          <w:b/>
          <w:bCs/>
          <w:sz w:val="28"/>
          <w:szCs w:val="28"/>
        </w:rPr>
      </w:pPr>
      <w:r w:rsidRPr="00661478">
        <w:rPr>
          <w:b/>
          <w:bCs/>
          <w:sz w:val="28"/>
          <w:szCs w:val="28"/>
        </w:rPr>
        <w:lastRenderedPageBreak/>
        <w:t xml:space="preserve">Case </w:t>
      </w:r>
      <w:r>
        <w:rPr>
          <w:b/>
          <w:bCs/>
          <w:sz w:val="28"/>
          <w:szCs w:val="28"/>
        </w:rPr>
        <w:t>2</w:t>
      </w:r>
      <w:r w:rsidRPr="00661478">
        <w:rPr>
          <w:b/>
          <w:bCs/>
          <w:sz w:val="28"/>
          <w:szCs w:val="28"/>
        </w:rPr>
        <w:t>: S</w:t>
      </w:r>
      <w:r>
        <w:rPr>
          <w:b/>
          <w:bCs/>
          <w:sz w:val="28"/>
          <w:szCs w:val="28"/>
        </w:rPr>
        <w:t xml:space="preserve">toring OVL, </w:t>
      </w:r>
      <w:r w:rsidR="005248DA">
        <w:rPr>
          <w:b/>
          <w:bCs/>
          <w:sz w:val="28"/>
          <w:szCs w:val="28"/>
        </w:rPr>
        <w:t>N420</w:t>
      </w:r>
      <w:r>
        <w:rPr>
          <w:b/>
          <w:bCs/>
          <w:sz w:val="28"/>
          <w:szCs w:val="28"/>
        </w:rPr>
        <w:br/>
      </w:r>
      <w:r>
        <w:t>In deze case dient de inschrijver een duidelijke omschrijving uit te werken van haar werkzaamheden (voorbereiding, uitvoering, oplevering) waarin rekening wordt gehouden met de aspecten als opgenomen in het contract als de punten benoemd in de leidraad. De case bestaat uit een fictieve storing op een lichtmast.</w:t>
      </w:r>
      <w:r>
        <w:br/>
      </w:r>
      <w:r>
        <w:br/>
        <w:t>Het betreft licht</w:t>
      </w:r>
      <w:r w:rsidR="005248DA">
        <w:t xml:space="preserve">objecten 062, 063, 066, 067 en 071 </w:t>
      </w:r>
      <w:r w:rsidR="006F2B07">
        <w:t xml:space="preserve">aan de </w:t>
      </w:r>
      <w:r w:rsidR="005248DA">
        <w:t>rotonde Molendijk (N420) / Verlengde Tuurluur</w:t>
      </w:r>
      <w:r w:rsidR="006F2B07">
        <w:t>.</w:t>
      </w:r>
    </w:p>
    <w:p w14:paraId="47C78E96" w14:textId="53053757" w:rsidR="00205E86" w:rsidRDefault="009444F3" w:rsidP="0022020C">
      <w:pPr>
        <w:spacing w:line="240" w:lineRule="auto"/>
        <w:rPr>
          <w:noProof/>
        </w:rPr>
      </w:pPr>
      <w:r>
        <w:t>Voor het goed kunnen uitwerken van de cases worden enkele gegevens van deze locatie vrijgegeven in de volgende pagina</w:t>
      </w:r>
      <w:r w:rsidR="00205E86">
        <w:t>(</w:t>
      </w:r>
      <w:r>
        <w:t>’s</w:t>
      </w:r>
      <w:r w:rsidR="00205E86">
        <w:t>)</w:t>
      </w:r>
      <w:r>
        <w:t>. Daarnaast is via het areaalbestand het materiaal vrijgegeven voor deze lichtmasten.</w:t>
      </w:r>
      <w:r w:rsidR="00205E86" w:rsidRPr="00205E86">
        <w:rPr>
          <w:noProof/>
        </w:rPr>
        <w:t xml:space="preserve"> </w:t>
      </w:r>
    </w:p>
    <w:p w14:paraId="0A28EFE8" w14:textId="5F884EF4" w:rsidR="00F246D2" w:rsidRDefault="00F246D2" w:rsidP="0022020C">
      <w:pPr>
        <w:spacing w:line="240" w:lineRule="auto"/>
        <w:rPr>
          <w:noProof/>
        </w:rPr>
      </w:pPr>
    </w:p>
    <w:p w14:paraId="0B49BEE9" w14:textId="77777777" w:rsidR="00F246D2" w:rsidRDefault="00F246D2" w:rsidP="0022020C">
      <w:pPr>
        <w:spacing w:line="240" w:lineRule="auto"/>
        <w:rPr>
          <w:noProof/>
        </w:rPr>
      </w:pPr>
    </w:p>
    <w:p w14:paraId="494763D9" w14:textId="77777777" w:rsidR="00F246D2" w:rsidRDefault="00F246D2" w:rsidP="00F246D2">
      <w:pPr>
        <w:spacing w:line="240" w:lineRule="auto"/>
        <w:rPr>
          <w:b/>
          <w:bCs/>
        </w:rPr>
      </w:pPr>
      <w:r>
        <w:rPr>
          <w:noProof/>
        </w:rPr>
        <w:drawing>
          <wp:inline distT="0" distB="0" distL="0" distR="0" wp14:anchorId="353820AD" wp14:editId="454A5EAB">
            <wp:extent cx="7791450" cy="1190625"/>
            <wp:effectExtent l="0" t="0" r="0" b="9525"/>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3"/>
                    <a:stretch>
                      <a:fillRect/>
                    </a:stretch>
                  </pic:blipFill>
                  <pic:spPr>
                    <a:xfrm>
                      <a:off x="0" y="0"/>
                      <a:ext cx="7791450" cy="1190625"/>
                    </a:xfrm>
                    <a:prstGeom prst="rect">
                      <a:avLst/>
                    </a:prstGeom>
                  </pic:spPr>
                </pic:pic>
              </a:graphicData>
            </a:graphic>
          </wp:inline>
        </w:drawing>
      </w:r>
    </w:p>
    <w:p w14:paraId="52CE5E10" w14:textId="77777777" w:rsidR="00F246D2" w:rsidRDefault="00F246D2" w:rsidP="00F246D2">
      <w:pPr>
        <w:spacing w:line="240" w:lineRule="auto"/>
        <w:rPr>
          <w:b/>
          <w:bCs/>
        </w:rPr>
      </w:pPr>
      <w:r>
        <w:rPr>
          <w:noProof/>
        </w:rPr>
        <w:drawing>
          <wp:inline distT="0" distB="0" distL="0" distR="0" wp14:anchorId="511EAD72" wp14:editId="20F0DAC3">
            <wp:extent cx="8892540" cy="934720"/>
            <wp:effectExtent l="0" t="0" r="381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892540" cy="934720"/>
                    </a:xfrm>
                    <a:prstGeom prst="rect">
                      <a:avLst/>
                    </a:prstGeom>
                  </pic:spPr>
                </pic:pic>
              </a:graphicData>
            </a:graphic>
          </wp:inline>
        </w:drawing>
      </w:r>
    </w:p>
    <w:p w14:paraId="51FB6AAC" w14:textId="77777777" w:rsidR="00F246D2" w:rsidRPr="008E1B60" w:rsidRDefault="00F246D2" w:rsidP="00F246D2">
      <w:pPr>
        <w:spacing w:line="240" w:lineRule="auto"/>
        <w:rPr>
          <w:i/>
          <w:iCs/>
          <w:sz w:val="20"/>
          <w:szCs w:val="20"/>
        </w:rPr>
      </w:pPr>
      <w:r w:rsidRPr="008E1B60">
        <w:rPr>
          <w:i/>
          <w:iCs/>
          <w:sz w:val="20"/>
          <w:szCs w:val="20"/>
        </w:rPr>
        <w:t>Areaalgegevens</w:t>
      </w:r>
    </w:p>
    <w:p w14:paraId="1420CC39" w14:textId="77777777" w:rsidR="00F246D2" w:rsidRDefault="00F246D2" w:rsidP="0022020C">
      <w:pPr>
        <w:spacing w:line="240" w:lineRule="auto"/>
        <w:rPr>
          <w:noProof/>
        </w:rPr>
      </w:pPr>
    </w:p>
    <w:p w14:paraId="6AD06227" w14:textId="6D23B68D" w:rsidR="0075782F" w:rsidRDefault="00C05C1B" w:rsidP="0022020C">
      <w:pPr>
        <w:spacing w:line="240" w:lineRule="auto"/>
      </w:pPr>
      <w:r>
        <w:rPr>
          <w:noProof/>
        </w:rPr>
        <w:lastRenderedPageBreak/>
        <w:drawing>
          <wp:inline distT="0" distB="0" distL="0" distR="0" wp14:anchorId="0E1F3E74" wp14:editId="46E9A24B">
            <wp:extent cx="8892540" cy="4693920"/>
            <wp:effectExtent l="0" t="0" r="381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5">
                      <a:extLst>
                        <a:ext uri="{28A0092B-C50C-407E-A947-70E740481C1C}">
                          <a14:useLocalDpi xmlns:a14="http://schemas.microsoft.com/office/drawing/2010/main" val="0"/>
                        </a:ext>
                      </a:extLst>
                    </a:blip>
                    <a:stretch>
                      <a:fillRect/>
                    </a:stretch>
                  </pic:blipFill>
                  <pic:spPr>
                    <a:xfrm>
                      <a:off x="0" y="0"/>
                      <a:ext cx="8892540" cy="4693920"/>
                    </a:xfrm>
                    <a:prstGeom prst="rect">
                      <a:avLst/>
                    </a:prstGeom>
                  </pic:spPr>
                </pic:pic>
              </a:graphicData>
            </a:graphic>
          </wp:inline>
        </w:drawing>
      </w:r>
    </w:p>
    <w:p w14:paraId="5F8FB2A1" w14:textId="0D77817B" w:rsidR="00F246D2" w:rsidRPr="00EA720D" w:rsidRDefault="00205E86" w:rsidP="0022020C">
      <w:pPr>
        <w:spacing w:line="240" w:lineRule="auto"/>
        <w:rPr>
          <w:i/>
          <w:iCs/>
          <w:sz w:val="20"/>
          <w:szCs w:val="20"/>
        </w:rPr>
      </w:pPr>
      <w:r w:rsidRPr="00C05C1B">
        <w:rPr>
          <w:i/>
          <w:iCs/>
          <w:sz w:val="20"/>
          <w:szCs w:val="20"/>
        </w:rPr>
        <w:t xml:space="preserve">Locatie: </w:t>
      </w:r>
      <w:r w:rsidR="00C05C1B" w:rsidRPr="00C05C1B">
        <w:rPr>
          <w:i/>
          <w:iCs/>
          <w:sz w:val="20"/>
          <w:szCs w:val="20"/>
        </w:rPr>
        <w:t>lichtobjecten 062, 063, 066, 067 en 71.</w:t>
      </w:r>
    </w:p>
    <w:sectPr w:rsidR="00F246D2" w:rsidRPr="00EA720D" w:rsidSect="003718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C544" w14:textId="77777777" w:rsidR="0099464B" w:rsidRDefault="0099464B" w:rsidP="00F023F7">
      <w:pPr>
        <w:spacing w:after="0" w:line="240" w:lineRule="auto"/>
      </w:pPr>
      <w:r>
        <w:separator/>
      </w:r>
    </w:p>
  </w:endnote>
  <w:endnote w:type="continuationSeparator" w:id="0">
    <w:p w14:paraId="6A3398CE" w14:textId="77777777" w:rsidR="0099464B" w:rsidRDefault="0099464B" w:rsidP="00F02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16227" w14:textId="77777777" w:rsidR="0099464B" w:rsidRDefault="0099464B" w:rsidP="00F023F7">
      <w:pPr>
        <w:spacing w:after="0" w:line="240" w:lineRule="auto"/>
      </w:pPr>
      <w:r>
        <w:separator/>
      </w:r>
    </w:p>
  </w:footnote>
  <w:footnote w:type="continuationSeparator" w:id="0">
    <w:p w14:paraId="0C0A7D4E" w14:textId="77777777" w:rsidR="0099464B" w:rsidRDefault="0099464B" w:rsidP="00F02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8678F"/>
    <w:multiLevelType w:val="hybridMultilevel"/>
    <w:tmpl w:val="5CC08498"/>
    <w:lvl w:ilvl="0" w:tplc="C3203B32">
      <w:start w:val="2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52976A3"/>
    <w:multiLevelType w:val="hybridMultilevel"/>
    <w:tmpl w:val="AD7CF0FE"/>
    <w:lvl w:ilvl="0" w:tplc="4A4CA12C">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EE0206A"/>
    <w:multiLevelType w:val="hybridMultilevel"/>
    <w:tmpl w:val="4A6A5B38"/>
    <w:lvl w:ilvl="0" w:tplc="0504D30E">
      <w:start w:val="20"/>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92639468">
    <w:abstractNumId w:val="1"/>
  </w:num>
  <w:num w:numId="2" w16cid:durableId="1271619616">
    <w:abstractNumId w:val="2"/>
  </w:num>
  <w:num w:numId="3" w16cid:durableId="1096709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143"/>
    <w:rsid w:val="00031B81"/>
    <w:rsid w:val="00034254"/>
    <w:rsid w:val="000415FA"/>
    <w:rsid w:val="000703EB"/>
    <w:rsid w:val="00077BBB"/>
    <w:rsid w:val="00084F2B"/>
    <w:rsid w:val="00085518"/>
    <w:rsid w:val="00086C18"/>
    <w:rsid w:val="000A4F1F"/>
    <w:rsid w:val="001A15B8"/>
    <w:rsid w:val="001A1847"/>
    <w:rsid w:val="001B3053"/>
    <w:rsid w:val="001B4103"/>
    <w:rsid w:val="001D4A1C"/>
    <w:rsid w:val="0020133B"/>
    <w:rsid w:val="00205E86"/>
    <w:rsid w:val="0022020C"/>
    <w:rsid w:val="0024790F"/>
    <w:rsid w:val="00252EE6"/>
    <w:rsid w:val="00274921"/>
    <w:rsid w:val="00285EE2"/>
    <w:rsid w:val="00293619"/>
    <w:rsid w:val="002B7D8C"/>
    <w:rsid w:val="002D6993"/>
    <w:rsid w:val="002D6E0A"/>
    <w:rsid w:val="002F00EA"/>
    <w:rsid w:val="00301B6F"/>
    <w:rsid w:val="00303998"/>
    <w:rsid w:val="00313FC1"/>
    <w:rsid w:val="00332CFB"/>
    <w:rsid w:val="00361DA3"/>
    <w:rsid w:val="00364C53"/>
    <w:rsid w:val="0036785D"/>
    <w:rsid w:val="00371801"/>
    <w:rsid w:val="00385315"/>
    <w:rsid w:val="003D0911"/>
    <w:rsid w:val="003D473B"/>
    <w:rsid w:val="003E2DDD"/>
    <w:rsid w:val="00401143"/>
    <w:rsid w:val="0044229B"/>
    <w:rsid w:val="004502A6"/>
    <w:rsid w:val="004648D3"/>
    <w:rsid w:val="0047631A"/>
    <w:rsid w:val="00482586"/>
    <w:rsid w:val="0048780E"/>
    <w:rsid w:val="004C0FA2"/>
    <w:rsid w:val="004C45B7"/>
    <w:rsid w:val="004D03AE"/>
    <w:rsid w:val="00502370"/>
    <w:rsid w:val="00510111"/>
    <w:rsid w:val="0051354B"/>
    <w:rsid w:val="0051540A"/>
    <w:rsid w:val="005248DA"/>
    <w:rsid w:val="00537E7F"/>
    <w:rsid w:val="00583D5E"/>
    <w:rsid w:val="00583DE1"/>
    <w:rsid w:val="00592E39"/>
    <w:rsid w:val="00597786"/>
    <w:rsid w:val="005C1644"/>
    <w:rsid w:val="005C3F77"/>
    <w:rsid w:val="00607648"/>
    <w:rsid w:val="00607CB0"/>
    <w:rsid w:val="00634C47"/>
    <w:rsid w:val="00650636"/>
    <w:rsid w:val="00661478"/>
    <w:rsid w:val="006616B5"/>
    <w:rsid w:val="00671E01"/>
    <w:rsid w:val="00681359"/>
    <w:rsid w:val="006D6B55"/>
    <w:rsid w:val="006D72FE"/>
    <w:rsid w:val="006F2B07"/>
    <w:rsid w:val="00700264"/>
    <w:rsid w:val="0075238D"/>
    <w:rsid w:val="0075782F"/>
    <w:rsid w:val="00776B77"/>
    <w:rsid w:val="007A40F7"/>
    <w:rsid w:val="007B3CA2"/>
    <w:rsid w:val="007F1623"/>
    <w:rsid w:val="00803C5A"/>
    <w:rsid w:val="008069D8"/>
    <w:rsid w:val="008221BD"/>
    <w:rsid w:val="00836BC4"/>
    <w:rsid w:val="00870E22"/>
    <w:rsid w:val="008718EA"/>
    <w:rsid w:val="008A089D"/>
    <w:rsid w:val="008A2FAA"/>
    <w:rsid w:val="008C4D2C"/>
    <w:rsid w:val="008D4A58"/>
    <w:rsid w:val="008E1B60"/>
    <w:rsid w:val="008F5F40"/>
    <w:rsid w:val="00914161"/>
    <w:rsid w:val="00914973"/>
    <w:rsid w:val="00940FF8"/>
    <w:rsid w:val="009444F3"/>
    <w:rsid w:val="009454B6"/>
    <w:rsid w:val="00952C80"/>
    <w:rsid w:val="00971E10"/>
    <w:rsid w:val="0099464B"/>
    <w:rsid w:val="009B1DBA"/>
    <w:rsid w:val="009B331B"/>
    <w:rsid w:val="009B7991"/>
    <w:rsid w:val="009C2028"/>
    <w:rsid w:val="009C5B1B"/>
    <w:rsid w:val="00A056BC"/>
    <w:rsid w:val="00A32012"/>
    <w:rsid w:val="00A52566"/>
    <w:rsid w:val="00A80B39"/>
    <w:rsid w:val="00AA6084"/>
    <w:rsid w:val="00AB10AD"/>
    <w:rsid w:val="00AE0944"/>
    <w:rsid w:val="00AF2DA2"/>
    <w:rsid w:val="00B04641"/>
    <w:rsid w:val="00B26B6E"/>
    <w:rsid w:val="00B3242E"/>
    <w:rsid w:val="00B34FCB"/>
    <w:rsid w:val="00B55F04"/>
    <w:rsid w:val="00B61B98"/>
    <w:rsid w:val="00B62553"/>
    <w:rsid w:val="00B65A81"/>
    <w:rsid w:val="00B65F7B"/>
    <w:rsid w:val="00B712CD"/>
    <w:rsid w:val="00B92A44"/>
    <w:rsid w:val="00BA3924"/>
    <w:rsid w:val="00BA5430"/>
    <w:rsid w:val="00BB2E07"/>
    <w:rsid w:val="00BC2E64"/>
    <w:rsid w:val="00BD7CA1"/>
    <w:rsid w:val="00C05C1B"/>
    <w:rsid w:val="00C1756D"/>
    <w:rsid w:val="00C24639"/>
    <w:rsid w:val="00C26D1E"/>
    <w:rsid w:val="00C3465C"/>
    <w:rsid w:val="00C40745"/>
    <w:rsid w:val="00C642B3"/>
    <w:rsid w:val="00C64FE0"/>
    <w:rsid w:val="00C6686D"/>
    <w:rsid w:val="00C828CF"/>
    <w:rsid w:val="00C865A0"/>
    <w:rsid w:val="00CB50E0"/>
    <w:rsid w:val="00CE00AD"/>
    <w:rsid w:val="00D00A0B"/>
    <w:rsid w:val="00D1333D"/>
    <w:rsid w:val="00D21289"/>
    <w:rsid w:val="00D479F6"/>
    <w:rsid w:val="00D659B5"/>
    <w:rsid w:val="00D831F2"/>
    <w:rsid w:val="00DA19E5"/>
    <w:rsid w:val="00E1449D"/>
    <w:rsid w:val="00E30A6C"/>
    <w:rsid w:val="00E36868"/>
    <w:rsid w:val="00E6246D"/>
    <w:rsid w:val="00E85FA3"/>
    <w:rsid w:val="00E86DB8"/>
    <w:rsid w:val="00E86E5C"/>
    <w:rsid w:val="00EA3BF7"/>
    <w:rsid w:val="00EA720D"/>
    <w:rsid w:val="00F023F7"/>
    <w:rsid w:val="00F246D2"/>
    <w:rsid w:val="00F479F3"/>
    <w:rsid w:val="00F70E96"/>
    <w:rsid w:val="00F767AB"/>
    <w:rsid w:val="00F86696"/>
    <w:rsid w:val="00F977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58DA9CC"/>
  <w15:chartTrackingRefBased/>
  <w15:docId w15:val="{20649DBD-BAF7-4EDE-AFF3-C49C50F4B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01143"/>
    <w:pPr>
      <w:ind w:left="720"/>
      <w:contextualSpacing/>
    </w:pPr>
  </w:style>
  <w:style w:type="paragraph" w:styleId="Koptekst">
    <w:name w:val="header"/>
    <w:basedOn w:val="Standaard"/>
    <w:link w:val="KoptekstChar"/>
    <w:uiPriority w:val="99"/>
    <w:unhideWhenUsed/>
    <w:rsid w:val="00F023F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023F7"/>
  </w:style>
  <w:style w:type="paragraph" w:styleId="Voettekst">
    <w:name w:val="footer"/>
    <w:basedOn w:val="Standaard"/>
    <w:link w:val="VoettekstChar"/>
    <w:uiPriority w:val="99"/>
    <w:unhideWhenUsed/>
    <w:rsid w:val="00F023F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023F7"/>
  </w:style>
  <w:style w:type="paragraph" w:styleId="Ballontekst">
    <w:name w:val="Balloon Text"/>
    <w:basedOn w:val="Standaard"/>
    <w:link w:val="BallontekstChar"/>
    <w:uiPriority w:val="99"/>
    <w:semiHidden/>
    <w:unhideWhenUsed/>
    <w:rsid w:val="00D831F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bc7f341-6d38-4ac3-9f8b-8ab0c4800d0b" xsi:nil="true"/>
    <lcf76f155ced4ddcb4097134ff3c332f xmlns="78c4bfd1-287b-4b8d-a422-a58f2c614a6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FC246BEE092648B640937F7D61DA1B" ma:contentTypeVersion="13" ma:contentTypeDescription="Een nieuw document maken." ma:contentTypeScope="" ma:versionID="030dcd446aa6323d4ee6d4baf18b8422">
  <xsd:schema xmlns:xsd="http://www.w3.org/2001/XMLSchema" xmlns:xs="http://www.w3.org/2001/XMLSchema" xmlns:p="http://schemas.microsoft.com/office/2006/metadata/properties" xmlns:ns2="78c4bfd1-287b-4b8d-a422-a58f2c614a62" xmlns:ns3="fbc7f341-6d38-4ac3-9f8b-8ab0c4800d0b" targetNamespace="http://schemas.microsoft.com/office/2006/metadata/properties" ma:root="true" ma:fieldsID="f649e9210c9d25ef965d9d3105434757" ns2:_="" ns3:_="">
    <xsd:import namespace="78c4bfd1-287b-4b8d-a422-a58f2c614a62"/>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c4bfd1-287b-4b8d-a422-a58f2c614a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4E5D8-60A1-4E02-9847-89814B513F78}">
  <ds:schemaRefs>
    <ds:schemaRef ds:uri="http://schemas.microsoft.com/sharepoint/v3/contenttype/forms"/>
  </ds:schemaRefs>
</ds:datastoreItem>
</file>

<file path=customXml/itemProps2.xml><?xml version="1.0" encoding="utf-8"?>
<ds:datastoreItem xmlns:ds="http://schemas.openxmlformats.org/officeDocument/2006/customXml" ds:itemID="{B16EFAF8-B6AC-4A3F-9994-D86E0544DFE2}">
  <ds:schemaRefs>
    <ds:schemaRef ds:uri="http://schemas.openxmlformats.org/officeDocument/2006/bibliography"/>
  </ds:schemaRefs>
</ds:datastoreItem>
</file>

<file path=customXml/itemProps3.xml><?xml version="1.0" encoding="utf-8"?>
<ds:datastoreItem xmlns:ds="http://schemas.openxmlformats.org/officeDocument/2006/customXml" ds:itemID="{001B050C-DDDF-4284-98FB-B79B877AD410}">
  <ds:schemaRefs>
    <ds:schemaRef ds:uri="http://schemas.openxmlformats.org/package/2006/metadata/core-properties"/>
    <ds:schemaRef ds:uri="fbc7f341-6d38-4ac3-9f8b-8ab0c4800d0b"/>
    <ds:schemaRef ds:uri="http://schemas.microsoft.com/office/2006/documentManagement/types"/>
    <ds:schemaRef ds:uri="http://schemas.microsoft.com/office/infopath/2007/PartnerControls"/>
    <ds:schemaRef ds:uri="http://purl.org/dc/elements/1.1/"/>
    <ds:schemaRef ds:uri="http://schemas.microsoft.com/office/2006/metadata/properties"/>
    <ds:schemaRef ds:uri="f6a49d88-efa3-4b2b-863a-c10d5c1fa2e1"/>
    <ds:schemaRef ds:uri="http://purl.org/dc/terms/"/>
    <ds:schemaRef ds:uri="http://www.w3.org/XML/1998/namespace"/>
    <ds:schemaRef ds:uri="http://purl.org/dc/dcmitype/"/>
    <ds:schemaRef ds:uri="368154ed-b535-4e1e-bbed-c7ff7427fb72"/>
    <ds:schemaRef ds:uri="78c4bfd1-287b-4b8d-a422-a58f2c614a62"/>
  </ds:schemaRefs>
</ds:datastoreItem>
</file>

<file path=customXml/itemProps4.xml><?xml version="1.0" encoding="utf-8"?>
<ds:datastoreItem xmlns:ds="http://schemas.openxmlformats.org/officeDocument/2006/customXml" ds:itemID="{4123D242-53D0-46AA-9E64-5E30D2764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c4bfd1-287b-4b8d-a422-a58f2c614a62"/>
    <ds:schemaRef ds:uri="fbc7f341-6d38-4ac3-9f8b-8ab0c4800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232</Words>
  <Characters>1276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JKlinkhamer</dc:creator>
  <cp:keywords/>
  <dc:description/>
  <cp:lastModifiedBy>Steenis, Teus van</cp:lastModifiedBy>
  <cp:revision>15</cp:revision>
  <cp:lastPrinted>2021-04-02T14:48:00Z</cp:lastPrinted>
  <dcterms:created xsi:type="dcterms:W3CDTF">2022-10-04T09:38:00Z</dcterms:created>
  <dcterms:modified xsi:type="dcterms:W3CDTF">2022-11-17T16:02:00Z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0x010100F7FC246BEE092648B640937F7D61DA1B</vt:lpwstr>
  </property>
  <property fmtid="{D5CDD505-2E9C-101B-9397-08002B2CF9AE}" pid="3" name="Order">
    <vt:r8>1531000</vt:r8>
  </property>
  <property fmtid="{D5CDD505-2E9C-101B-9397-08002B2CF9AE}" pid="4" name="MediaServiceImageTags">
    <vt:lpwstr/>
  </property>
</Properties>
</file>